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7E" w:rsidRDefault="00982A7E" w:rsidP="00982A7E">
      <w:pPr>
        <w:pStyle w:val="Docketnumber"/>
      </w:pPr>
      <w:r>
        <w:t>PUC DOCKET NO. 45624</w:t>
      </w:r>
      <w:r>
        <w:br/>
        <w:t>SOAH DOCKET NO. 473-16-2751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982A7E" w:rsidTr="003F58DC">
        <w:tc>
          <w:tcPr>
            <w:tcW w:w="4608" w:type="dxa"/>
          </w:tcPr>
          <w:p w:rsidR="00982A7E" w:rsidRDefault="00982A7E" w:rsidP="003F58DC">
            <w:pPr>
              <w:pStyle w:val="Docketstyle"/>
            </w:pPr>
            <w:r w:rsidRPr="00532D66">
              <w:t>APPLICATION OF THE CITY OF GARLAND TO AMEND A CERTIFICATE OF CONVENIENCE AND NECESSITY FOR THE RUSK TO PANOLA DOUBLE-CIRCUIT 345-KV TRANSMISSION LINE IN RUSK AND PANOLA COUNTIES</w:t>
            </w:r>
          </w:p>
        </w:tc>
        <w:tc>
          <w:tcPr>
            <w:tcW w:w="360" w:type="dxa"/>
          </w:tcPr>
          <w:p w:rsidR="00982A7E" w:rsidRDefault="00982A7E" w:rsidP="003F58DC">
            <w:pPr>
              <w:pStyle w:val="Docketstyle"/>
            </w:pPr>
            <w:r>
              <w:t>§</w:t>
            </w:r>
          </w:p>
          <w:p w:rsidR="00982A7E" w:rsidRDefault="00982A7E" w:rsidP="003F58DC">
            <w:pPr>
              <w:pStyle w:val="Docketstyle"/>
            </w:pPr>
            <w:r>
              <w:t>§</w:t>
            </w:r>
          </w:p>
          <w:p w:rsidR="00982A7E" w:rsidRDefault="00982A7E" w:rsidP="003F58DC">
            <w:pPr>
              <w:pStyle w:val="Docketstyle"/>
            </w:pPr>
            <w:r>
              <w:t>§§</w:t>
            </w:r>
          </w:p>
          <w:p w:rsidR="00982A7E" w:rsidRDefault="00982A7E" w:rsidP="003F58DC">
            <w:pPr>
              <w:pStyle w:val="Docketstyle"/>
            </w:pPr>
            <w:r>
              <w:t>§</w:t>
            </w:r>
          </w:p>
          <w:p w:rsidR="00982A7E" w:rsidRDefault="00982A7E" w:rsidP="003F58DC">
            <w:pPr>
              <w:pStyle w:val="Docketstyle"/>
            </w:pPr>
            <w:r>
              <w:t>§§</w:t>
            </w:r>
          </w:p>
        </w:tc>
        <w:tc>
          <w:tcPr>
            <w:tcW w:w="4392" w:type="dxa"/>
          </w:tcPr>
          <w:p w:rsidR="00982A7E" w:rsidRDefault="00982A7E" w:rsidP="003F58DC">
            <w:pPr>
              <w:pStyle w:val="DocketstylePUC"/>
            </w:pPr>
            <w:r>
              <w:t>PUBLIC UTILITY COMMISSION</w:t>
            </w:r>
          </w:p>
          <w:p w:rsidR="00982A7E" w:rsidRDefault="00982A7E" w:rsidP="003F58DC">
            <w:pPr>
              <w:pStyle w:val="DocketstylePUC"/>
            </w:pPr>
          </w:p>
          <w:p w:rsidR="00982A7E" w:rsidRDefault="00982A7E" w:rsidP="003F58DC">
            <w:pPr>
              <w:pStyle w:val="DocketstylePUC"/>
            </w:pPr>
            <w:r>
              <w:t>OF TEXAS</w:t>
            </w:r>
          </w:p>
        </w:tc>
      </w:tr>
    </w:tbl>
    <w:p w:rsidR="00982A7E" w:rsidRDefault="00982A7E" w:rsidP="00982A7E">
      <w:pPr>
        <w:pStyle w:val="Docketnumber"/>
        <w:jc w:val="left"/>
      </w:pPr>
    </w:p>
    <w:p w:rsidR="00D451DC" w:rsidRDefault="007572FC" w:rsidP="007572FC">
      <w:pPr>
        <w:pStyle w:val="Docketnumber"/>
      </w:pPr>
      <w:r>
        <w:t xml:space="preserve">PUC </w:t>
      </w:r>
      <w:r w:rsidR="00E10C28" w:rsidRPr="00AB62B1">
        <w:t>PROJECT</w:t>
      </w:r>
      <w:r w:rsidR="00AB62B1" w:rsidRPr="00AB62B1">
        <w:t xml:space="preserve"> </w:t>
      </w:r>
      <w:r w:rsidRPr="00AB62B1">
        <w:t xml:space="preserve">NO. </w:t>
      </w:r>
      <w:r w:rsidR="00AB62B1" w:rsidRPr="00AB62B1">
        <w:t>46304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E10C28" w:rsidP="001E360C">
            <w:pPr>
              <w:pStyle w:val="Docketstyle"/>
            </w:pPr>
            <w:r>
              <w:t>OVERSIGHT PROCEEDING REGARDING ERCOT MATTERS ARISING OUT OF DOCKET NO. 45624 (APPLICATION OF THE CITY OF GARLAND TO AMEND A CERTIFICATE OF CONVENIENCE AND NECESSITY FOR THE RUSK TO PANOLA DOUBLE-CIRCUIT 345-KV TRANSMISSION LINE IN RUSK AND PANOLA COUNTIES</w:t>
            </w:r>
            <w:r w:rsidR="00800C59">
              <w:t>)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  <w:p w:rsidR="00E10C28" w:rsidRDefault="00E10C28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3A6013" w:rsidP="00C54659">
      <w:pPr>
        <w:pStyle w:val="Titleoforder"/>
      </w:pPr>
      <w:r>
        <w:t xml:space="preserve">ORDER </w:t>
      </w:r>
      <w:r w:rsidR="0046532B">
        <w:t>CREATING AND SCOPING PROJECT</w:t>
      </w:r>
    </w:p>
    <w:p w:rsidR="004B5ED8" w:rsidRDefault="00266F9F" w:rsidP="00266F9F">
      <w:pPr>
        <w:pStyle w:val="BodyText"/>
      </w:pPr>
      <w:r>
        <w:t>This Order address</w:t>
      </w:r>
      <w:r w:rsidR="001D4F4B">
        <w:t>es</w:t>
      </w:r>
      <w:r w:rsidR="00150FB9">
        <w:t xml:space="preserve"> directives to the Electric Reliability Council of Texas </w:t>
      </w:r>
      <w:r w:rsidR="00374195">
        <w:t xml:space="preserve">(ERCOT) </w:t>
      </w:r>
      <w:r w:rsidR="00150FB9">
        <w:t>arising out of the final order in Docket No. 45624</w:t>
      </w:r>
      <w:r>
        <w:t>.</w:t>
      </w:r>
      <w:r w:rsidR="00105492">
        <w:t xml:space="preserve">  In that docket, the Commission approved, as statutorily required, the City of Garland’</w:t>
      </w:r>
      <w:r w:rsidR="005F1013">
        <w:t xml:space="preserve">s application for a </w:t>
      </w:r>
      <w:r w:rsidR="00BD45D8">
        <w:t>certificate of convenience and necessity (</w:t>
      </w:r>
      <w:r w:rsidR="005F1013">
        <w:t>CCN</w:t>
      </w:r>
      <w:r w:rsidR="00BD45D8">
        <w:t>)</w:t>
      </w:r>
      <w:r w:rsidR="005F1013">
        <w:t xml:space="preserve"> to build a new 38-mile-long, 345-kilovolt transmission line </w:t>
      </w:r>
      <w:r w:rsidR="009D4F12">
        <w:t xml:space="preserve">connecting ERCOT to a </w:t>
      </w:r>
      <w:r w:rsidR="00F76EA0">
        <w:t xml:space="preserve">direct-current converter station (the Southern Cross </w:t>
      </w:r>
      <w:r w:rsidR="009D4F12">
        <w:t>DC</w:t>
      </w:r>
      <w:r w:rsidR="00EF676D">
        <w:t xml:space="preserve"> tie</w:t>
      </w:r>
      <w:r w:rsidR="00F76EA0">
        <w:t>)</w:t>
      </w:r>
      <w:r w:rsidR="00EF676D">
        <w:t xml:space="preserve"> in Louisiana.</w:t>
      </w:r>
      <w:r w:rsidR="0040183E">
        <w:t xml:space="preserve">  </w:t>
      </w:r>
      <w:r w:rsidR="00397E8A">
        <w:t xml:space="preserve">In order to accommodate this new DC tie, which will have a capacity of approximately 2,100 MW, </w:t>
      </w:r>
      <w:r w:rsidR="00BE4250">
        <w:t xml:space="preserve">the </w:t>
      </w:r>
      <w:r w:rsidR="004A0A6A">
        <w:t xml:space="preserve">Commission directs ERCOT </w:t>
      </w:r>
      <w:r w:rsidR="00C2689D">
        <w:t xml:space="preserve">to complete the tasks listed below.  </w:t>
      </w:r>
    </w:p>
    <w:p w:rsidR="00266F9F" w:rsidRDefault="00C2689D" w:rsidP="00266F9F">
      <w:pPr>
        <w:pStyle w:val="BodyText"/>
      </w:pPr>
      <w:r>
        <w:t xml:space="preserve">In the final order in Docket No. 45624, the Commission </w:t>
      </w:r>
      <w:r w:rsidR="005D2E72">
        <w:t xml:space="preserve">forbids </w:t>
      </w:r>
      <w:r w:rsidR="00D45FD4">
        <w:t xml:space="preserve">Garland from energizing the Rusk-to-Panola </w:t>
      </w:r>
      <w:r w:rsidR="004B53AF">
        <w:t xml:space="preserve">transmission line until </w:t>
      </w:r>
      <w:r w:rsidR="00AD0B6D">
        <w:t>ERCOT</w:t>
      </w:r>
      <w:r w:rsidR="001B17AE">
        <w:t xml:space="preserve"> completes the below tasks.  </w:t>
      </w:r>
      <w:r w:rsidR="00AD1DB3">
        <w:t>Therefore</w:t>
      </w:r>
      <w:r w:rsidR="001B17AE">
        <w:t xml:space="preserve">, </w:t>
      </w:r>
      <w:r w:rsidR="008A4F74">
        <w:t>it is essential that</w:t>
      </w:r>
      <w:r w:rsidR="00ED5F42">
        <w:t xml:space="preserve"> ERCOT complete these tasks expeditiously</w:t>
      </w:r>
      <w:r w:rsidR="002A544E">
        <w:t xml:space="preserve"> </w:t>
      </w:r>
      <w:r w:rsidR="00E42855">
        <w:t>without compromising the quality of the work</w:t>
      </w:r>
      <w:r w:rsidR="00952CC8">
        <w:t xml:space="preserve"> or </w:t>
      </w:r>
      <w:r w:rsidR="0043419E">
        <w:t>proper procedure and process</w:t>
      </w:r>
      <w:r w:rsidR="00F478CF">
        <w:t xml:space="preserve">.  </w:t>
      </w:r>
      <w:r w:rsidR="002A544E">
        <w:t>ERCOT will periodically update the Commission, and t</w:t>
      </w:r>
      <w:r w:rsidR="00F478CF">
        <w:t xml:space="preserve">he </w:t>
      </w:r>
      <w:r w:rsidR="00F478CF">
        <w:lastRenderedPageBreak/>
        <w:t>Commission will</w:t>
      </w:r>
      <w:r w:rsidR="00F80E04">
        <w:t xml:space="preserve"> monitor</w:t>
      </w:r>
      <w:r w:rsidR="006D3FBC">
        <w:t xml:space="preserve"> the process at ERCOT</w:t>
      </w:r>
      <w:r w:rsidR="00F80E04">
        <w:t xml:space="preserve"> </w:t>
      </w:r>
      <w:r w:rsidR="00660C85">
        <w:t>in order to ensure there is not undue delay</w:t>
      </w:r>
      <w:r w:rsidR="00DA7BE9">
        <w:t xml:space="preserve">.  </w:t>
      </w:r>
      <w:r w:rsidR="000C1627">
        <w:t xml:space="preserve">The public interest requires that ERCOT, and the Commission, immediately begin the process of updating </w:t>
      </w:r>
      <w:r w:rsidR="00B960F3">
        <w:t xml:space="preserve">their respective </w:t>
      </w:r>
      <w:r w:rsidR="000C1627">
        <w:t>rules, protocols, and standards so that the reliability of the ERCOT system is not jeopardized and cost responsibilities are properly placed on market participants</w:t>
      </w:r>
      <w:r w:rsidR="00677B5E">
        <w:t>.</w:t>
      </w:r>
      <w:r w:rsidR="00C42DCE">
        <w:t xml:space="preserve">  </w:t>
      </w:r>
      <w:r w:rsidR="00075BF7">
        <w:t xml:space="preserve">The Commission notes that </w:t>
      </w:r>
      <w:r w:rsidR="00164AA5">
        <w:t xml:space="preserve">Southern Cross Transmission LLC </w:t>
      </w:r>
      <w:r w:rsidR="00816BBD">
        <w:t>is</w:t>
      </w:r>
      <w:r w:rsidR="00D04636">
        <w:t xml:space="preserve"> required to pay</w:t>
      </w:r>
      <w:r w:rsidR="00354374">
        <w:t xml:space="preserve"> ERCOT’s co</w:t>
      </w:r>
      <w:r w:rsidR="004C2DA7">
        <w:t>sts to perform these tasks.</w:t>
      </w:r>
      <w:r w:rsidR="00C62E14">
        <w:t xml:space="preserve"> </w:t>
      </w:r>
      <w:r w:rsidR="00C62E14" w:rsidRPr="00C62E14">
        <w:t xml:space="preserve"> </w:t>
      </w:r>
      <w:r w:rsidR="00C62E14">
        <w:t xml:space="preserve">Some of these issues may require stakeholder input.  </w:t>
      </w:r>
    </w:p>
    <w:p w:rsidR="0054686D" w:rsidRPr="0054686D" w:rsidRDefault="0054686D" w:rsidP="0054686D">
      <w:pPr>
        <w:pStyle w:val="BodyText"/>
        <w:ind w:firstLine="0"/>
        <w:rPr>
          <w:b/>
          <w:u w:val="single"/>
        </w:rPr>
      </w:pPr>
      <w:r w:rsidRPr="0054686D">
        <w:rPr>
          <w:b/>
          <w:u w:val="single"/>
        </w:rPr>
        <w:t>Directives to ERCOT</w:t>
      </w:r>
    </w:p>
    <w:p w:rsidR="00260799" w:rsidRPr="00281EBA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 xml:space="preserve">ERCOT </w:t>
      </w:r>
      <w:r w:rsidR="0031310F">
        <w:rPr>
          <w:rFonts w:ascii="Times New Roman" w:hAnsi="Times New Roman" w:cs="Times New Roman"/>
          <w:sz w:val="24"/>
          <w:szCs w:val="24"/>
        </w:rPr>
        <w:t>shall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determine </w:t>
      </w:r>
      <w:r w:rsidRPr="00281EBA">
        <w:rPr>
          <w:rFonts w:ascii="Times New Roman" w:hAnsi="Times New Roman" w:cs="Times New Roman"/>
          <w:bCs/>
          <w:sz w:val="24"/>
          <w:szCs w:val="24"/>
        </w:rPr>
        <w:t>the appropriate market participation category for S</w:t>
      </w:r>
      <w:r>
        <w:rPr>
          <w:rFonts w:ascii="Times New Roman" w:hAnsi="Times New Roman" w:cs="Times New Roman"/>
          <w:bCs/>
          <w:sz w:val="24"/>
          <w:szCs w:val="24"/>
        </w:rPr>
        <w:t xml:space="preserve">outhern </w:t>
      </w:r>
      <w:r w:rsidRPr="00281EBA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>ross Transmission LLC</w:t>
      </w:r>
      <w:r w:rsidR="009929F4">
        <w:rPr>
          <w:rFonts w:ascii="Times New Roman" w:hAnsi="Times New Roman" w:cs="Times New Roman"/>
          <w:bCs/>
          <w:sz w:val="24"/>
          <w:szCs w:val="24"/>
        </w:rPr>
        <w:t xml:space="preserve"> (creating a new one if necessary)</w:t>
      </w:r>
      <w:r w:rsidRPr="00281EBA">
        <w:rPr>
          <w:rFonts w:ascii="Times New Roman" w:hAnsi="Times New Roman" w:cs="Times New Roman"/>
          <w:bCs/>
          <w:sz w:val="24"/>
          <w:szCs w:val="24"/>
        </w:rPr>
        <w:t>, impl</w:t>
      </w:r>
      <w:r>
        <w:rPr>
          <w:rFonts w:ascii="Times New Roman" w:hAnsi="Times New Roman" w:cs="Times New Roman"/>
          <w:bCs/>
          <w:sz w:val="24"/>
          <w:szCs w:val="24"/>
        </w:rPr>
        <w:t>ement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the modifications to the </w:t>
      </w:r>
      <w:r w:rsidR="00515E08">
        <w:rPr>
          <w:rFonts w:ascii="Times New Roman" w:hAnsi="Times New Roman" w:cs="Times New Roman"/>
          <w:sz w:val="24"/>
          <w:szCs w:val="24"/>
        </w:rPr>
        <w:t>standard-form market-</w:t>
      </w:r>
      <w:r>
        <w:rPr>
          <w:rFonts w:ascii="Times New Roman" w:hAnsi="Times New Roman" w:cs="Times New Roman"/>
          <w:sz w:val="24"/>
          <w:szCs w:val="24"/>
        </w:rPr>
        <w:t>participant agreement</w:t>
      </w:r>
      <w:r w:rsidRPr="00281EBA">
        <w:rPr>
          <w:rFonts w:ascii="Times New Roman" w:hAnsi="Times New Roman" w:cs="Times New Roman"/>
          <w:sz w:val="24"/>
          <w:szCs w:val="24"/>
        </w:rPr>
        <w:t xml:space="preserve"> and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its protocols, bylaws, </w:t>
      </w:r>
      <w:r w:rsidR="00060E1E">
        <w:rPr>
          <w:rFonts w:ascii="Times New Roman" w:hAnsi="Times New Roman" w:cs="Times New Roman"/>
          <w:bCs/>
          <w:sz w:val="24"/>
          <w:szCs w:val="24"/>
        </w:rPr>
        <w:t xml:space="preserve">operating guides,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and systems required </w:t>
      </w:r>
      <w:r w:rsidRPr="00281EBA">
        <w:rPr>
          <w:rFonts w:ascii="Times New Roman" w:hAnsi="Times New Roman" w:cs="Times New Roman"/>
          <w:sz w:val="24"/>
          <w:szCs w:val="24"/>
        </w:rPr>
        <w:t xml:space="preserve">for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S</w:t>
      </w:r>
      <w:r w:rsidR="003E025C">
        <w:rPr>
          <w:rFonts w:ascii="Times New Roman" w:hAnsi="Times New Roman" w:cs="Times New Roman"/>
          <w:bCs/>
          <w:sz w:val="24"/>
          <w:szCs w:val="24"/>
        </w:rPr>
        <w:t xml:space="preserve">outhern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C</w:t>
      </w:r>
      <w:r w:rsidR="003E025C">
        <w:rPr>
          <w:rFonts w:ascii="Times New Roman" w:hAnsi="Times New Roman" w:cs="Times New Roman"/>
          <w:bCs/>
          <w:sz w:val="24"/>
          <w:szCs w:val="24"/>
        </w:rPr>
        <w:t>ross</w:t>
      </w:r>
      <w:r w:rsidR="005D2E72">
        <w:rPr>
          <w:rFonts w:ascii="Times New Roman" w:hAnsi="Times New Roman" w:cs="Times New Roman"/>
          <w:bCs/>
          <w:sz w:val="24"/>
          <w:szCs w:val="24"/>
        </w:rPr>
        <w:t xml:space="preserve"> Transmission</w:t>
      </w:r>
      <w:r w:rsidRPr="00281EBA">
        <w:rPr>
          <w:rFonts w:ascii="Times New Roman" w:hAnsi="Times New Roman" w:cs="Times New Roman"/>
          <w:sz w:val="24"/>
          <w:szCs w:val="24"/>
        </w:rPr>
        <w:t xml:space="preserve">'s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participation, </w:t>
      </w:r>
      <w:r w:rsidR="00066798">
        <w:rPr>
          <w:rFonts w:ascii="Times New Roman" w:hAnsi="Times New Roman" w:cs="Times New Roman"/>
          <w:bCs/>
          <w:sz w:val="24"/>
          <w:szCs w:val="24"/>
        </w:rPr>
        <w:t xml:space="preserve">and </w:t>
      </w:r>
      <w:r>
        <w:rPr>
          <w:rFonts w:ascii="Times New Roman" w:hAnsi="Times New Roman" w:cs="Times New Roman"/>
          <w:bCs/>
          <w:sz w:val="24"/>
          <w:szCs w:val="24"/>
        </w:rPr>
        <w:t>determine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the appropriate market segment </w:t>
      </w:r>
      <w:r w:rsidRPr="00281EBA">
        <w:rPr>
          <w:rFonts w:ascii="Times New Roman" w:hAnsi="Times New Roman" w:cs="Times New Roman"/>
          <w:sz w:val="24"/>
          <w:szCs w:val="24"/>
        </w:rPr>
        <w:t xml:space="preserve">for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S</w:t>
      </w:r>
      <w:r w:rsidR="003E025C">
        <w:rPr>
          <w:rFonts w:ascii="Times New Roman" w:hAnsi="Times New Roman" w:cs="Times New Roman"/>
          <w:bCs/>
          <w:sz w:val="24"/>
          <w:szCs w:val="24"/>
        </w:rPr>
        <w:t xml:space="preserve">outhern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C</w:t>
      </w:r>
      <w:r w:rsidR="003E025C">
        <w:rPr>
          <w:rFonts w:ascii="Times New Roman" w:hAnsi="Times New Roman" w:cs="Times New Roman"/>
          <w:bCs/>
          <w:sz w:val="24"/>
          <w:szCs w:val="24"/>
        </w:rPr>
        <w:t>ross Transmission</w:t>
      </w:r>
      <w:r w:rsidRPr="00281EBA">
        <w:rPr>
          <w:rFonts w:ascii="Times New Roman" w:hAnsi="Times New Roman" w:cs="Times New Roman"/>
          <w:sz w:val="24"/>
          <w:szCs w:val="24"/>
        </w:rPr>
        <w:t>.</w:t>
      </w:r>
    </w:p>
    <w:p w:rsidR="00260799" w:rsidRPr="00281EBA" w:rsidRDefault="00260799" w:rsidP="00260799">
      <w:pPr>
        <w:autoSpaceDE w:val="0"/>
        <w:autoSpaceDN w:val="0"/>
        <w:adjustRightInd w:val="0"/>
        <w:ind w:left="720" w:hanging="360"/>
        <w:jc w:val="both"/>
        <w:rPr>
          <w:bCs/>
        </w:rPr>
      </w:pPr>
    </w:p>
    <w:p w:rsidR="00260799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 xml:space="preserve">ERCOT </w:t>
      </w:r>
      <w:r w:rsidR="0031310F">
        <w:rPr>
          <w:rFonts w:ascii="Times New Roman" w:hAnsi="Times New Roman" w:cs="Times New Roman"/>
          <w:sz w:val="24"/>
          <w:szCs w:val="24"/>
        </w:rPr>
        <w:t>shall</w:t>
      </w:r>
      <w:r w:rsidRPr="00281EBA">
        <w:rPr>
          <w:rFonts w:ascii="Times New Roman" w:hAnsi="Times New Roman" w:cs="Times New Roman"/>
          <w:sz w:val="24"/>
          <w:szCs w:val="24"/>
        </w:rPr>
        <w:t xml:space="preserve"> execute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 xml:space="preserve">coordination </w:t>
      </w:r>
      <w:r w:rsidR="00162D95">
        <w:rPr>
          <w:rFonts w:ascii="Times New Roman" w:hAnsi="Times New Roman" w:cs="Times New Roman"/>
          <w:sz w:val="24"/>
          <w:szCs w:val="24"/>
        </w:rPr>
        <w:t>agreement or agreements with any necessary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 w:rsidR="00881832">
        <w:rPr>
          <w:rFonts w:ascii="Times New Roman" w:hAnsi="Times New Roman" w:cs="Times New Roman"/>
          <w:sz w:val="24"/>
          <w:szCs w:val="24"/>
        </w:rPr>
        <w:t xml:space="preserve">independent system operator, </w:t>
      </w:r>
      <w:r w:rsidRPr="009A7C5C">
        <w:rPr>
          <w:rFonts w:ascii="Times New Roman" w:hAnsi="Times New Roman" w:cs="Times New Roman"/>
          <w:sz w:val="24"/>
          <w:szCs w:val="24"/>
        </w:rPr>
        <w:t>regional transmission organization</w:t>
      </w:r>
      <w:r w:rsidR="00881832">
        <w:rPr>
          <w:rFonts w:ascii="Times New Roman" w:hAnsi="Times New Roman" w:cs="Times New Roman"/>
          <w:sz w:val="24"/>
          <w:szCs w:val="24"/>
        </w:rPr>
        <w:t>,</w:t>
      </w:r>
      <w:r w:rsidR="00162D95">
        <w:rPr>
          <w:rFonts w:ascii="Times New Roman" w:hAnsi="Times New Roman" w:cs="Times New Roman"/>
          <w:sz w:val="24"/>
          <w:szCs w:val="24"/>
        </w:rPr>
        <w:t xml:space="preserve"> </w:t>
      </w:r>
      <w:r w:rsidR="00EA3BB2">
        <w:rPr>
          <w:rFonts w:ascii="Times New Roman" w:hAnsi="Times New Roman" w:cs="Times New Roman"/>
          <w:sz w:val="24"/>
          <w:szCs w:val="24"/>
        </w:rPr>
        <w:t>or</w:t>
      </w:r>
      <w:r w:rsidRPr="009A7C5C">
        <w:rPr>
          <w:rFonts w:ascii="Times New Roman" w:hAnsi="Times New Roman" w:cs="Times New Roman"/>
          <w:sz w:val="24"/>
          <w:szCs w:val="24"/>
        </w:rPr>
        <w:t xml:space="preserve"> reliability coordinator</w:t>
      </w:r>
      <w:r w:rsidRPr="00281EBA">
        <w:rPr>
          <w:rFonts w:ascii="Times New Roman" w:hAnsi="Times New Roman" w:cs="Times New Roman"/>
          <w:sz w:val="24"/>
          <w:szCs w:val="24"/>
        </w:rPr>
        <w:t xml:space="preserve"> on the eastern end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Southern Cross</w:t>
      </w:r>
      <w:r w:rsidR="003E025C">
        <w:rPr>
          <w:rFonts w:ascii="Times New Roman" w:hAnsi="Times New Roman" w:cs="Times New Roman"/>
          <w:sz w:val="24"/>
          <w:szCs w:val="24"/>
        </w:rPr>
        <w:t xml:space="preserve"> l</w:t>
      </w:r>
      <w:r w:rsidRPr="00281EBA">
        <w:rPr>
          <w:rFonts w:ascii="Times New Roman" w:hAnsi="Times New Roman" w:cs="Times New Roman"/>
          <w:sz w:val="24"/>
          <w:szCs w:val="24"/>
        </w:rPr>
        <w:t>ine</w:t>
      </w:r>
      <w:r>
        <w:rPr>
          <w:rFonts w:ascii="Times New Roman" w:hAnsi="Times New Roman" w:cs="Times New Roman"/>
          <w:sz w:val="24"/>
          <w:szCs w:val="24"/>
        </w:rPr>
        <w:t>.  ERCOT shall consult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S</w:t>
      </w:r>
      <w:r w:rsidR="003E025C">
        <w:rPr>
          <w:rFonts w:ascii="Times New Roman" w:hAnsi="Times New Roman" w:cs="Times New Roman"/>
          <w:bCs/>
          <w:sz w:val="24"/>
          <w:szCs w:val="24"/>
        </w:rPr>
        <w:t xml:space="preserve">outhern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C</w:t>
      </w:r>
      <w:r w:rsidR="003E025C">
        <w:rPr>
          <w:rFonts w:ascii="Times New Roman" w:hAnsi="Times New Roman" w:cs="Times New Roman"/>
          <w:bCs/>
          <w:sz w:val="24"/>
          <w:szCs w:val="24"/>
        </w:rPr>
        <w:t>ross Transmission</w:t>
      </w:r>
      <w:r w:rsidR="003E025C" w:rsidRPr="00281EBA"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as needed during negotiations of such agreement(s)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technical input and guidance.</w:t>
      </w:r>
    </w:p>
    <w:p w:rsidR="00260799" w:rsidRPr="00281EBA" w:rsidRDefault="00260799" w:rsidP="00260799">
      <w:pPr>
        <w:autoSpaceDE w:val="0"/>
        <w:autoSpaceDN w:val="0"/>
        <w:adjustRightInd w:val="0"/>
        <w:ind w:left="720" w:hanging="360"/>
        <w:jc w:val="both"/>
      </w:pPr>
    </w:p>
    <w:p w:rsidR="00260799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 xml:space="preserve">ERCOT </w:t>
      </w:r>
      <w:r w:rsidR="0031310F">
        <w:rPr>
          <w:rFonts w:ascii="Times New Roman" w:hAnsi="Times New Roman" w:cs="Times New Roman"/>
          <w:sz w:val="24"/>
          <w:szCs w:val="24"/>
        </w:rPr>
        <w:t xml:space="preserve">shall </w:t>
      </w:r>
      <w:r w:rsidRPr="00281EBA">
        <w:rPr>
          <w:rFonts w:ascii="Times New Roman" w:hAnsi="Times New Roman" w:cs="Times New Roman"/>
          <w:sz w:val="24"/>
          <w:szCs w:val="24"/>
        </w:rPr>
        <w:t>determine what ramp rate restrictions</w:t>
      </w:r>
      <w:r w:rsidR="007553E7">
        <w:rPr>
          <w:rFonts w:ascii="Times New Roman" w:hAnsi="Times New Roman" w:cs="Times New Roman"/>
          <w:sz w:val="24"/>
          <w:szCs w:val="24"/>
        </w:rPr>
        <w:t>, if any,</w:t>
      </w:r>
      <w:r w:rsidRPr="00281EBA">
        <w:rPr>
          <w:rFonts w:ascii="Times New Roman" w:hAnsi="Times New Roman" w:cs="Times New Roman"/>
          <w:sz w:val="24"/>
          <w:szCs w:val="24"/>
        </w:rPr>
        <w:t xml:space="preserve"> will be necessary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 xml:space="preserve">to accommodate the interconnection of the </w:t>
      </w:r>
      <w:r>
        <w:rPr>
          <w:rFonts w:ascii="Times New Roman" w:hAnsi="Times New Roman" w:cs="Times New Roman"/>
          <w:sz w:val="24"/>
          <w:szCs w:val="24"/>
        </w:rPr>
        <w:t>Southern Cross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 tie</w:t>
      </w:r>
      <w:r w:rsidRPr="00281EBA">
        <w:rPr>
          <w:rFonts w:ascii="Times New Roman" w:hAnsi="Times New Roman" w:cs="Times New Roman"/>
          <w:sz w:val="24"/>
          <w:szCs w:val="24"/>
        </w:rPr>
        <w:t xml:space="preserve"> and </w:t>
      </w:r>
      <w:r w:rsidR="00D360AB">
        <w:rPr>
          <w:rFonts w:ascii="Times New Roman" w:hAnsi="Times New Roman" w:cs="Times New Roman"/>
          <w:sz w:val="24"/>
          <w:szCs w:val="24"/>
        </w:rPr>
        <w:t>shall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implement those restrictions</w:t>
      </w:r>
      <w:r w:rsidR="00066798">
        <w:rPr>
          <w:rFonts w:ascii="Times New Roman" w:hAnsi="Times New Roman" w:cs="Times New Roman"/>
          <w:sz w:val="24"/>
          <w:szCs w:val="24"/>
        </w:rPr>
        <w:t xml:space="preserve"> and shall certify to the Commission when it has completed these actions</w:t>
      </w:r>
      <w:r w:rsidRPr="00281EBA">
        <w:rPr>
          <w:rFonts w:ascii="Times New Roman" w:hAnsi="Times New Roman" w:cs="Times New Roman"/>
          <w:sz w:val="24"/>
          <w:szCs w:val="24"/>
        </w:rPr>
        <w:t>.</w:t>
      </w:r>
    </w:p>
    <w:p w:rsidR="00260799" w:rsidRPr="002E2DC8" w:rsidRDefault="00260799" w:rsidP="0026079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60799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>ERCOT</w:t>
      </w:r>
      <w:r w:rsidR="0031310F">
        <w:rPr>
          <w:rFonts w:ascii="Times New Roman" w:hAnsi="Times New Roman" w:cs="Times New Roman"/>
          <w:sz w:val="24"/>
          <w:szCs w:val="24"/>
        </w:rPr>
        <w:t xml:space="preserve"> shall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develop and implement a methodology to reliably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 xml:space="preserve">cost-effectively coordinate outages following the interconnection of the </w:t>
      </w:r>
      <w:r>
        <w:rPr>
          <w:rFonts w:ascii="Times New Roman" w:hAnsi="Times New Roman" w:cs="Times New Roman"/>
          <w:sz w:val="24"/>
          <w:szCs w:val="24"/>
        </w:rPr>
        <w:t>Southern Cross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 tie</w:t>
      </w:r>
      <w:r w:rsidR="00066798">
        <w:rPr>
          <w:rFonts w:ascii="Times New Roman" w:hAnsi="Times New Roman" w:cs="Times New Roman"/>
          <w:sz w:val="24"/>
          <w:szCs w:val="24"/>
        </w:rPr>
        <w:t xml:space="preserve"> and shall certify to the Commission when it has completed these actions</w:t>
      </w:r>
      <w:r w:rsidRPr="00281EBA">
        <w:rPr>
          <w:rFonts w:ascii="Times New Roman" w:hAnsi="Times New Roman" w:cs="Times New Roman"/>
          <w:sz w:val="24"/>
          <w:szCs w:val="24"/>
        </w:rPr>
        <w:t>.</w:t>
      </w:r>
    </w:p>
    <w:p w:rsidR="00260799" w:rsidRPr="00281EBA" w:rsidRDefault="00260799" w:rsidP="00260799">
      <w:pPr>
        <w:autoSpaceDE w:val="0"/>
        <w:autoSpaceDN w:val="0"/>
        <w:adjustRightInd w:val="0"/>
        <w:ind w:left="720" w:hanging="360"/>
        <w:jc w:val="both"/>
      </w:pPr>
    </w:p>
    <w:p w:rsidR="00260799" w:rsidRPr="00281EBA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>ERCOT</w:t>
      </w:r>
      <w:r w:rsidR="0031310F">
        <w:rPr>
          <w:rFonts w:ascii="Times New Roman" w:hAnsi="Times New Roman" w:cs="Times New Roman"/>
          <w:sz w:val="24"/>
          <w:szCs w:val="24"/>
        </w:rPr>
        <w:t xml:space="preserve"> shall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study and determine how best to model the </w:t>
      </w:r>
      <w:r>
        <w:rPr>
          <w:rFonts w:ascii="Times New Roman" w:hAnsi="Times New Roman" w:cs="Times New Roman"/>
          <w:sz w:val="24"/>
          <w:szCs w:val="24"/>
        </w:rPr>
        <w:t>Southern Cross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 tie</w:t>
      </w:r>
      <w:r w:rsidRPr="00281EBA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its</w:t>
      </w:r>
      <w:r w:rsidR="00066798">
        <w:rPr>
          <w:rFonts w:ascii="Times New Roman" w:hAnsi="Times New Roman" w:cs="Times New Roman"/>
          <w:bCs/>
          <w:sz w:val="24"/>
          <w:szCs w:val="24"/>
        </w:rPr>
        <w:t xml:space="preserve"> transmission planning cases,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make any necessary revisions to its standard</w:t>
      </w:r>
      <w:r w:rsidR="00C5799B">
        <w:rPr>
          <w:rFonts w:ascii="Times New Roman" w:hAnsi="Times New Roman" w:cs="Times New Roman"/>
          <w:bCs/>
          <w:sz w:val="24"/>
          <w:szCs w:val="24"/>
        </w:rPr>
        <w:t>s, guides, systems,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and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protocols as appropriate</w:t>
      </w:r>
      <w:r w:rsidR="00066798">
        <w:rPr>
          <w:rFonts w:ascii="Times New Roman" w:hAnsi="Times New Roman" w:cs="Times New Roman"/>
          <w:bCs/>
          <w:sz w:val="24"/>
          <w:szCs w:val="24"/>
        </w:rPr>
        <w:t>,</w:t>
      </w:r>
      <w:r w:rsidR="00066798">
        <w:rPr>
          <w:rFonts w:ascii="Times New Roman" w:hAnsi="Times New Roman" w:cs="Times New Roman"/>
          <w:sz w:val="24"/>
          <w:szCs w:val="24"/>
        </w:rPr>
        <w:t xml:space="preserve"> and certify to the Commission when it has completed these actions</w:t>
      </w:r>
      <w:r w:rsidRPr="00281EBA">
        <w:rPr>
          <w:rFonts w:ascii="Times New Roman" w:hAnsi="Times New Roman" w:cs="Times New Roman"/>
          <w:bCs/>
          <w:sz w:val="24"/>
          <w:szCs w:val="24"/>
        </w:rPr>
        <w:t>.</w:t>
      </w:r>
    </w:p>
    <w:p w:rsidR="00260799" w:rsidRPr="00281EBA" w:rsidRDefault="00260799" w:rsidP="00260799">
      <w:pPr>
        <w:autoSpaceDE w:val="0"/>
        <w:autoSpaceDN w:val="0"/>
        <w:adjustRightInd w:val="0"/>
        <w:ind w:left="720" w:hanging="360"/>
        <w:jc w:val="both"/>
      </w:pPr>
    </w:p>
    <w:p w:rsidR="00260799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>ERCOT</w:t>
      </w:r>
      <w:r w:rsidR="0031310F">
        <w:rPr>
          <w:rFonts w:ascii="Times New Roman" w:hAnsi="Times New Roman" w:cs="Times New Roman"/>
          <w:sz w:val="24"/>
          <w:szCs w:val="24"/>
        </w:rPr>
        <w:t xml:space="preserve"> shall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 xml:space="preserve">study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and determine </w:t>
      </w:r>
      <w:r w:rsidRPr="00281EBA">
        <w:rPr>
          <w:rFonts w:ascii="Times New Roman" w:hAnsi="Times New Roman" w:cs="Times New Roman"/>
          <w:sz w:val="24"/>
          <w:szCs w:val="24"/>
        </w:rPr>
        <w:t xml:space="preserve">what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transmission </w:t>
      </w:r>
      <w:r w:rsidRPr="00281EBA">
        <w:rPr>
          <w:rFonts w:ascii="Times New Roman" w:hAnsi="Times New Roman" w:cs="Times New Roman"/>
          <w:sz w:val="24"/>
          <w:szCs w:val="24"/>
        </w:rPr>
        <w:t>upgrades, if any,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 xml:space="preserve">necessary to </w:t>
      </w:r>
      <w:r w:rsidR="005170D8">
        <w:rPr>
          <w:rFonts w:ascii="Times New Roman" w:hAnsi="Times New Roman" w:cs="Times New Roman"/>
          <w:sz w:val="24"/>
          <w:szCs w:val="24"/>
        </w:rPr>
        <w:t xml:space="preserve">manage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congestion resulting </w:t>
      </w:r>
      <w:r w:rsidRPr="00281EBA">
        <w:rPr>
          <w:rFonts w:ascii="Times New Roman" w:hAnsi="Times New Roman" w:cs="Times New Roman"/>
          <w:sz w:val="24"/>
          <w:szCs w:val="24"/>
        </w:rPr>
        <w:t xml:space="preserve">from power flows over the </w:t>
      </w:r>
      <w:r>
        <w:rPr>
          <w:rFonts w:ascii="Times New Roman" w:hAnsi="Times New Roman" w:cs="Times New Roman"/>
          <w:sz w:val="24"/>
          <w:szCs w:val="24"/>
        </w:rPr>
        <w:t>Southern Cross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 tie</w:t>
      </w:r>
      <w:r w:rsidR="00AA66A1">
        <w:rPr>
          <w:rFonts w:ascii="Times New Roman" w:hAnsi="Times New Roman" w:cs="Times New Roman"/>
          <w:sz w:val="24"/>
          <w:szCs w:val="24"/>
        </w:rPr>
        <w:t xml:space="preserve"> and shall certify to the Commission when it has completed these actions</w:t>
      </w:r>
      <w:r w:rsidRPr="00281EBA">
        <w:rPr>
          <w:rFonts w:ascii="Times New Roman" w:hAnsi="Times New Roman" w:cs="Times New Roman"/>
          <w:sz w:val="24"/>
          <w:szCs w:val="24"/>
        </w:rPr>
        <w:t>.</w:t>
      </w:r>
    </w:p>
    <w:p w:rsidR="00260799" w:rsidRPr="00281EBA" w:rsidRDefault="00260799" w:rsidP="00260799">
      <w:pPr>
        <w:autoSpaceDE w:val="0"/>
        <w:autoSpaceDN w:val="0"/>
        <w:adjustRightInd w:val="0"/>
        <w:ind w:left="720" w:hanging="360"/>
        <w:jc w:val="both"/>
      </w:pPr>
    </w:p>
    <w:p w:rsidR="00260799" w:rsidRPr="00F906CE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 xml:space="preserve">ERCOT </w:t>
      </w:r>
      <w:r w:rsidR="0031310F">
        <w:rPr>
          <w:rFonts w:ascii="Times New Roman" w:hAnsi="Times New Roman" w:cs="Times New Roman"/>
          <w:bCs/>
          <w:sz w:val="24"/>
          <w:szCs w:val="24"/>
        </w:rPr>
        <w:t xml:space="preserve">shall 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(a) study and determine whether some </w:t>
      </w:r>
      <w:r w:rsidRPr="00281EBA">
        <w:rPr>
          <w:rFonts w:ascii="Times New Roman" w:hAnsi="Times New Roman" w:cs="Times New Roman"/>
          <w:sz w:val="24"/>
          <w:szCs w:val="24"/>
        </w:rPr>
        <w:t xml:space="preserve">or all DC </w:t>
      </w:r>
      <w:r w:rsidRPr="00281EBA">
        <w:rPr>
          <w:rFonts w:ascii="Times New Roman" w:hAnsi="Times New Roman" w:cs="Times New Roman"/>
          <w:bCs/>
          <w:sz w:val="24"/>
          <w:szCs w:val="24"/>
        </w:rPr>
        <w:t>ties should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be economically disp</w:t>
      </w:r>
      <w:r w:rsidR="001256FE">
        <w:rPr>
          <w:rFonts w:ascii="Times New Roman" w:hAnsi="Times New Roman" w:cs="Times New Roman"/>
          <w:bCs/>
          <w:sz w:val="24"/>
          <w:szCs w:val="24"/>
        </w:rPr>
        <w:t>atched or whether implementing</w:t>
      </w:r>
      <w:r w:rsidRPr="00281EBA">
        <w:rPr>
          <w:rFonts w:ascii="Times New Roman" w:hAnsi="Times New Roman" w:cs="Times New Roman"/>
          <w:sz w:val="24"/>
          <w:szCs w:val="24"/>
        </w:rPr>
        <w:t xml:space="preserve"> a </w:t>
      </w:r>
      <w:r w:rsidRPr="00F82EF3">
        <w:rPr>
          <w:rFonts w:ascii="Times New Roman" w:hAnsi="Times New Roman" w:cs="Times New Roman"/>
          <w:sz w:val="24"/>
          <w:szCs w:val="24"/>
        </w:rPr>
        <w:t>congestion management plan or special protection scheme</w:t>
      </w:r>
      <w:r w:rsidRPr="00F82E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would more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reliably and cost-effectively manage conge</w:t>
      </w:r>
      <w:r w:rsidR="00543431">
        <w:rPr>
          <w:rFonts w:ascii="Times New Roman" w:hAnsi="Times New Roman" w:cs="Times New Roman"/>
          <w:bCs/>
          <w:sz w:val="24"/>
          <w:szCs w:val="24"/>
        </w:rPr>
        <w:t>stion caused by DC tie flows,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(b) implement any necessary revisions to its protocols</w:t>
      </w:r>
      <w:r w:rsidR="00E573F9">
        <w:rPr>
          <w:rFonts w:ascii="Times New Roman" w:hAnsi="Times New Roman" w:cs="Times New Roman"/>
          <w:bCs/>
          <w:sz w:val="24"/>
          <w:szCs w:val="24"/>
        </w:rPr>
        <w:t>, guides,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standards</w:t>
      </w:r>
      <w:r w:rsidR="00AA6725">
        <w:rPr>
          <w:rFonts w:ascii="Times New Roman" w:hAnsi="Times New Roman" w:cs="Times New Roman"/>
          <w:bCs/>
          <w:sz w:val="24"/>
          <w:szCs w:val="24"/>
        </w:rPr>
        <w:t xml:space="preserve">, and </w:t>
      </w:r>
      <w:r w:rsidR="00AA6725">
        <w:rPr>
          <w:rFonts w:ascii="Times New Roman" w:hAnsi="Times New Roman" w:cs="Times New Roman"/>
          <w:bCs/>
          <w:sz w:val="24"/>
          <w:szCs w:val="24"/>
        </w:rPr>
        <w:lastRenderedPageBreak/>
        <w:t>systems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as appropriate</w:t>
      </w:r>
      <w:r w:rsidR="00543431">
        <w:rPr>
          <w:rFonts w:ascii="Times New Roman" w:hAnsi="Times New Roman" w:cs="Times New Roman"/>
          <w:bCs/>
          <w:sz w:val="24"/>
          <w:szCs w:val="24"/>
        </w:rPr>
        <w:t>, and (c)</w:t>
      </w:r>
      <w:r w:rsidR="00543431">
        <w:rPr>
          <w:rFonts w:ascii="Times New Roman" w:hAnsi="Times New Roman" w:cs="Times New Roman"/>
          <w:sz w:val="24"/>
          <w:szCs w:val="24"/>
        </w:rPr>
        <w:t xml:space="preserve"> certify to the Commission when it has completed these actions</w:t>
      </w:r>
      <w:r w:rsidRPr="00281EBA">
        <w:rPr>
          <w:rFonts w:ascii="Times New Roman" w:hAnsi="Times New Roman" w:cs="Times New Roman"/>
          <w:bCs/>
          <w:sz w:val="24"/>
          <w:szCs w:val="24"/>
        </w:rPr>
        <w:t>.</w:t>
      </w:r>
    </w:p>
    <w:p w:rsidR="005715B0" w:rsidRPr="00F906CE" w:rsidRDefault="005715B0" w:rsidP="00F906CE">
      <w:pPr>
        <w:autoSpaceDE w:val="0"/>
        <w:autoSpaceDN w:val="0"/>
        <w:adjustRightInd w:val="0"/>
        <w:jc w:val="both"/>
      </w:pPr>
    </w:p>
    <w:p w:rsidR="00260799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>ERCOT</w:t>
      </w:r>
      <w:r w:rsidR="0031310F">
        <w:rPr>
          <w:rFonts w:ascii="Times New Roman" w:hAnsi="Times New Roman" w:cs="Times New Roman"/>
          <w:sz w:val="24"/>
          <w:szCs w:val="24"/>
        </w:rPr>
        <w:t xml:space="preserve"> shall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 w:rsidR="005E7770">
        <w:rPr>
          <w:rFonts w:ascii="Times New Roman" w:hAnsi="Times New Roman" w:cs="Times New Roman"/>
          <w:sz w:val="24"/>
          <w:szCs w:val="24"/>
        </w:rPr>
        <w:t xml:space="preserve">(a) </w:t>
      </w:r>
      <w:r w:rsidRPr="00281EBA">
        <w:rPr>
          <w:rFonts w:ascii="Times New Roman" w:hAnsi="Times New Roman" w:cs="Times New Roman"/>
          <w:sz w:val="24"/>
          <w:szCs w:val="24"/>
        </w:rPr>
        <w:t xml:space="preserve">study and determine whether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S</w:t>
      </w:r>
      <w:r w:rsidR="003E025C">
        <w:rPr>
          <w:rFonts w:ascii="Times New Roman" w:hAnsi="Times New Roman" w:cs="Times New Roman"/>
          <w:bCs/>
          <w:sz w:val="24"/>
          <w:szCs w:val="24"/>
        </w:rPr>
        <w:t xml:space="preserve">outhern </w:t>
      </w:r>
      <w:r w:rsidR="003E025C" w:rsidRPr="00281EBA">
        <w:rPr>
          <w:rFonts w:ascii="Times New Roman" w:hAnsi="Times New Roman" w:cs="Times New Roman"/>
          <w:bCs/>
          <w:sz w:val="24"/>
          <w:szCs w:val="24"/>
        </w:rPr>
        <w:t>C</w:t>
      </w:r>
      <w:r w:rsidR="003E025C">
        <w:rPr>
          <w:rFonts w:ascii="Times New Roman" w:hAnsi="Times New Roman" w:cs="Times New Roman"/>
          <w:bCs/>
          <w:sz w:val="24"/>
          <w:szCs w:val="24"/>
        </w:rPr>
        <w:t>ross Transmission</w:t>
      </w:r>
      <w:r w:rsidR="003E025C" w:rsidRPr="00281EBA"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or any other entity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scheduling flows across the S</w:t>
      </w:r>
      <w:r>
        <w:rPr>
          <w:rFonts w:ascii="Times New Roman" w:hAnsi="Times New Roman" w:cs="Times New Roman"/>
          <w:sz w:val="24"/>
          <w:szCs w:val="24"/>
        </w:rPr>
        <w:t>outhern Cross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 tie</w:t>
      </w:r>
      <w:r w:rsidRPr="00281EBA">
        <w:rPr>
          <w:rFonts w:ascii="Times New Roman" w:hAnsi="Times New Roman" w:cs="Times New Roman"/>
          <w:sz w:val="24"/>
          <w:szCs w:val="24"/>
        </w:rPr>
        <w:t xml:space="preserve"> should be required to provide or procure </w:t>
      </w:r>
      <w:r w:rsidRPr="009E28A2">
        <w:rPr>
          <w:rFonts w:ascii="Times New Roman" w:hAnsi="Times New Roman" w:cs="Times New Roman"/>
          <w:sz w:val="24"/>
          <w:szCs w:val="24"/>
        </w:rPr>
        <w:t>voltage support service or primary frequency response</w:t>
      </w:r>
      <w:r w:rsidRPr="00281EBA">
        <w:rPr>
          <w:rFonts w:ascii="Times New Roman" w:hAnsi="Times New Roman" w:cs="Times New Roman"/>
          <w:sz w:val="24"/>
          <w:szCs w:val="24"/>
        </w:rPr>
        <w:t>, or t</w:t>
      </w:r>
      <w:r w:rsidR="005E7770">
        <w:rPr>
          <w:rFonts w:ascii="Times New Roman" w:hAnsi="Times New Roman" w:cs="Times New Roman"/>
          <w:sz w:val="24"/>
          <w:szCs w:val="24"/>
        </w:rPr>
        <w:t xml:space="preserve">heir technical equivalents, (b) </w:t>
      </w:r>
      <w:r w:rsidRPr="00281EBA">
        <w:rPr>
          <w:rFonts w:ascii="Times New Roman" w:hAnsi="Times New Roman" w:cs="Times New Roman"/>
          <w:sz w:val="24"/>
          <w:szCs w:val="24"/>
        </w:rPr>
        <w:t>implement any necessary revisions</w:t>
      </w:r>
      <w:r w:rsidR="00343843">
        <w:rPr>
          <w:rFonts w:ascii="Times New Roman" w:hAnsi="Times New Roman" w:cs="Times New Roman"/>
          <w:sz w:val="24"/>
          <w:szCs w:val="24"/>
        </w:rPr>
        <w:t xml:space="preserve"> to </w:t>
      </w:r>
      <w:r w:rsidR="002D6A40">
        <w:rPr>
          <w:rFonts w:ascii="Times New Roman" w:hAnsi="Times New Roman" w:cs="Times New Roman"/>
          <w:sz w:val="24"/>
          <w:szCs w:val="24"/>
        </w:rPr>
        <w:t>its</w:t>
      </w:r>
      <w:r w:rsidR="00343843">
        <w:rPr>
          <w:rFonts w:ascii="Times New Roman" w:hAnsi="Times New Roman" w:cs="Times New Roman"/>
          <w:sz w:val="24"/>
          <w:szCs w:val="24"/>
        </w:rPr>
        <w:t xml:space="preserve"> standards, guides, systems, and protocols,</w:t>
      </w:r>
      <w:r w:rsidRPr="00281EBA">
        <w:rPr>
          <w:rFonts w:ascii="Times New Roman" w:hAnsi="Times New Roman" w:cs="Times New Roman"/>
          <w:sz w:val="24"/>
          <w:szCs w:val="24"/>
        </w:rPr>
        <w:t xml:space="preserve">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appropriate</w:t>
      </w:r>
      <w:r w:rsidR="005E7770">
        <w:rPr>
          <w:rFonts w:ascii="Times New Roman" w:hAnsi="Times New Roman" w:cs="Times New Roman"/>
          <w:sz w:val="24"/>
          <w:szCs w:val="24"/>
        </w:rPr>
        <w:t>, and (c) certify to the Commission when it has completed these actions</w:t>
      </w:r>
      <w:r w:rsidRPr="00281EBA">
        <w:rPr>
          <w:rFonts w:ascii="Times New Roman" w:hAnsi="Times New Roman" w:cs="Times New Roman"/>
          <w:sz w:val="24"/>
          <w:szCs w:val="24"/>
        </w:rPr>
        <w:t>.</w:t>
      </w:r>
    </w:p>
    <w:p w:rsidR="00260799" w:rsidRPr="00281EBA" w:rsidRDefault="00260799" w:rsidP="00260799">
      <w:pPr>
        <w:autoSpaceDE w:val="0"/>
        <w:autoSpaceDN w:val="0"/>
        <w:adjustRightInd w:val="0"/>
        <w:ind w:left="720" w:hanging="360"/>
        <w:jc w:val="both"/>
      </w:pPr>
    </w:p>
    <w:p w:rsidR="00260799" w:rsidRPr="00C92227" w:rsidRDefault="00260799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BA">
        <w:rPr>
          <w:rFonts w:ascii="Times New Roman" w:hAnsi="Times New Roman" w:cs="Times New Roman"/>
          <w:sz w:val="24"/>
          <w:szCs w:val="24"/>
        </w:rPr>
        <w:t>ERCOT</w:t>
      </w:r>
      <w:r w:rsidR="0031310F">
        <w:rPr>
          <w:rFonts w:ascii="Times New Roman" w:hAnsi="Times New Roman" w:cs="Times New Roman"/>
          <w:sz w:val="24"/>
          <w:szCs w:val="24"/>
        </w:rPr>
        <w:t xml:space="preserve"> shall</w:t>
      </w:r>
      <w:r w:rsidRPr="00281EBA">
        <w:rPr>
          <w:rFonts w:ascii="Times New Roman" w:hAnsi="Times New Roman" w:cs="Times New Roman"/>
          <w:sz w:val="24"/>
          <w:szCs w:val="24"/>
        </w:rPr>
        <w:t xml:space="preserve"> (a) evaluate what </w:t>
      </w:r>
      <w:r w:rsidR="0011466A">
        <w:rPr>
          <w:rFonts w:ascii="Times New Roman" w:hAnsi="Times New Roman" w:cs="Times New Roman"/>
          <w:sz w:val="24"/>
          <w:szCs w:val="24"/>
        </w:rPr>
        <w:t xml:space="preserve">modifications to existing and </w:t>
      </w:r>
      <w:r w:rsidRPr="00281EBA">
        <w:rPr>
          <w:rFonts w:ascii="Times New Roman" w:hAnsi="Times New Roman" w:cs="Times New Roman"/>
          <w:sz w:val="24"/>
          <w:szCs w:val="24"/>
        </w:rPr>
        <w:t>additional ancillary services, if any,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are necessary for the reliable interconnection of the </w:t>
      </w:r>
      <w:r>
        <w:rPr>
          <w:rFonts w:ascii="Times New Roman" w:hAnsi="Times New Roman" w:cs="Times New Roman"/>
          <w:sz w:val="24"/>
          <w:szCs w:val="24"/>
        </w:rPr>
        <w:t>Southern Cross</w:t>
      </w:r>
      <w:r w:rsidRPr="00281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 tie</w:t>
      </w:r>
      <w:r w:rsidR="00EC6D6E">
        <w:rPr>
          <w:rFonts w:ascii="Times New Roman" w:hAnsi="Times New Roman" w:cs="Times New Roman"/>
          <w:bCs/>
          <w:sz w:val="24"/>
          <w:szCs w:val="24"/>
        </w:rPr>
        <w:t>,</w:t>
      </w:r>
      <w:r w:rsidRPr="00281E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sz w:val="24"/>
          <w:szCs w:val="24"/>
        </w:rPr>
        <w:t>(</w:t>
      </w:r>
      <w:r w:rsidRPr="00281EBA">
        <w:rPr>
          <w:rFonts w:ascii="Times New Roman" w:hAnsi="Times New Roman" w:cs="Times New Roman"/>
          <w:bCs/>
          <w:sz w:val="24"/>
          <w:szCs w:val="24"/>
        </w:rPr>
        <w:t>b) implement any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1EBA">
        <w:rPr>
          <w:rFonts w:ascii="Times New Roman" w:hAnsi="Times New Roman" w:cs="Times New Roman"/>
          <w:bCs/>
          <w:sz w:val="24"/>
          <w:szCs w:val="24"/>
        </w:rPr>
        <w:t>needed modifications to ancillary services procurement</w:t>
      </w:r>
      <w:r w:rsidR="00EC6D6E">
        <w:rPr>
          <w:rFonts w:ascii="Times New Roman" w:hAnsi="Times New Roman" w:cs="Times New Roman"/>
          <w:bCs/>
          <w:sz w:val="24"/>
          <w:szCs w:val="24"/>
        </w:rPr>
        <w:t>,</w:t>
      </w:r>
      <w:r w:rsidR="00EC6D6E">
        <w:rPr>
          <w:rFonts w:ascii="Times New Roman" w:hAnsi="Times New Roman" w:cs="Times New Roman"/>
          <w:sz w:val="24"/>
          <w:szCs w:val="24"/>
        </w:rPr>
        <w:t xml:space="preserve"> (c)</w:t>
      </w:r>
      <w:r w:rsidR="00A029EB">
        <w:rPr>
          <w:rFonts w:ascii="Times New Roman" w:hAnsi="Times New Roman" w:cs="Times New Roman"/>
          <w:sz w:val="24"/>
          <w:szCs w:val="24"/>
        </w:rPr>
        <w:t xml:space="preserve"> recommend how the costs of such required ancillary services are to be allocated, and (d)</w:t>
      </w:r>
      <w:r w:rsidR="00EC6D6E">
        <w:rPr>
          <w:rFonts w:ascii="Times New Roman" w:hAnsi="Times New Roman" w:cs="Times New Roman"/>
          <w:sz w:val="24"/>
          <w:szCs w:val="24"/>
        </w:rPr>
        <w:t xml:space="preserve"> certify to the Commission when it has completed these actions</w:t>
      </w:r>
      <w:r w:rsidRPr="00281EBA">
        <w:rPr>
          <w:rFonts w:ascii="Times New Roman" w:hAnsi="Times New Roman" w:cs="Times New Roman"/>
          <w:bCs/>
          <w:sz w:val="24"/>
          <w:szCs w:val="24"/>
        </w:rPr>
        <w:t>.</w:t>
      </w:r>
    </w:p>
    <w:p w:rsidR="00C92227" w:rsidRPr="00C92227" w:rsidRDefault="00C92227" w:rsidP="00C9222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92227" w:rsidRDefault="00C92227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ERCOT </w:t>
      </w:r>
      <w:r w:rsidR="00645DFE">
        <w:rPr>
          <w:rFonts w:ascii="Times New Roman" w:hAnsi="Times New Roman" w:cs="Times New Roman"/>
          <w:sz w:val="24"/>
          <w:szCs w:val="24"/>
        </w:rPr>
        <w:t xml:space="preserve">shall </w:t>
      </w:r>
      <w:r>
        <w:rPr>
          <w:rFonts w:ascii="Times New Roman" w:hAnsi="Times New Roman" w:cs="Times New Roman"/>
          <w:sz w:val="24"/>
          <w:szCs w:val="24"/>
        </w:rPr>
        <w:t>study price formation issues to determine whether any changes to pricing within the ERCOT market during emergencies are necessary</w:t>
      </w:r>
      <w:r w:rsidR="002C5E3F" w:rsidRPr="002C5E3F">
        <w:rPr>
          <w:rFonts w:ascii="Times New Roman" w:hAnsi="Times New Roman" w:cs="Times New Roman"/>
          <w:sz w:val="24"/>
          <w:szCs w:val="24"/>
        </w:rPr>
        <w:t xml:space="preserve"> </w:t>
      </w:r>
      <w:r w:rsidR="002C5E3F">
        <w:rPr>
          <w:rFonts w:ascii="Times New Roman" w:hAnsi="Times New Roman" w:cs="Times New Roman"/>
          <w:sz w:val="24"/>
          <w:szCs w:val="24"/>
        </w:rPr>
        <w:t>and certify to the Commission when it has completed these actions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0B1" w:rsidRPr="008140B1" w:rsidRDefault="008140B1" w:rsidP="008140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B45C7" w:rsidRDefault="007B45C7" w:rsidP="0026079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ERCOT shall periodically update the Commi</w:t>
      </w:r>
      <w:r w:rsidR="00666E30">
        <w:rPr>
          <w:rFonts w:ascii="Times New Roman" w:hAnsi="Times New Roman" w:cs="Times New Roman"/>
          <w:sz w:val="24"/>
          <w:szCs w:val="24"/>
        </w:rPr>
        <w:t>ssion regarding its progress in completing the above tasks.</w:t>
      </w:r>
    </w:p>
    <w:p w:rsidR="007B45C7" w:rsidRPr="007B45C7" w:rsidRDefault="007B45C7" w:rsidP="007B45C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76B5B" w:rsidRPr="00376B5B" w:rsidRDefault="008140B1" w:rsidP="00376B5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ERCOT shall, as soon as practicable, notify the Commission of reasonable completion dates for the above tasks and shall report any changes to those completion dates as changes become known.</w:t>
      </w:r>
    </w:p>
    <w:p w:rsidR="00260799" w:rsidRDefault="00260799" w:rsidP="00433B5E"/>
    <w:p w:rsidR="00F906CE" w:rsidRDefault="00F906CE">
      <w:pPr>
        <w:spacing w:after="160" w:line="259" w:lineRule="auto"/>
        <w:rPr>
          <w:b/>
        </w:rPr>
      </w:pPr>
      <w:r>
        <w:br w:type="page"/>
      </w:r>
    </w:p>
    <w:p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46452B">
        <w:t>September</w:t>
      </w:r>
      <w:bookmarkStart w:id="0" w:name="_GoBack"/>
      <w:bookmarkEnd w:id="0"/>
      <w:r>
        <w:t xml:space="preserve"> 2016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46452B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AC6458">
        <w:rPr>
          <w:noProof/>
        </w:rPr>
        <w:t>q:\cadm\orders\misc.orders\46304 &amp; 45624 - ercot order.docx</w:t>
      </w:r>
      <w:r>
        <w:rPr>
          <w:noProof/>
        </w:rPr>
        <w:fldChar w:fldCharType="end"/>
      </w:r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3DC" w:rsidRDefault="007343DC" w:rsidP="00D03394">
      <w:r>
        <w:separator/>
      </w:r>
    </w:p>
  </w:endnote>
  <w:endnote w:type="continuationSeparator" w:id="0">
    <w:p w:rsidR="007343DC" w:rsidRDefault="007343DC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3DC" w:rsidRDefault="007343DC" w:rsidP="00D03394">
      <w:r>
        <w:separator/>
      </w:r>
    </w:p>
  </w:footnote>
  <w:footnote w:type="continuationSeparator" w:id="0">
    <w:p w:rsidR="007343DC" w:rsidRDefault="007343DC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3A3F9E">
      <w:t>45624</w:t>
    </w:r>
    <w:r>
      <w:tab/>
    </w:r>
    <w:r w:rsidR="003A3F9E">
      <w:t xml:space="preserve">       </w:t>
    </w:r>
    <w:r w:rsidR="0053604D">
      <w:t xml:space="preserve"> </w:t>
    </w:r>
    <w:r w:rsidR="003A3F9E">
      <w:t xml:space="preserve">   </w:t>
    </w:r>
    <w:r w:rsidRPr="00AB62B1">
      <w:t>Order</w:t>
    </w:r>
    <w:r w:rsidR="00160E42" w:rsidRPr="00AB62B1">
      <w:t xml:space="preserve"> </w:t>
    </w:r>
    <w:r w:rsidR="003A3F9E" w:rsidRPr="00AB62B1">
      <w:t>Creating and Scoping Project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6452B">
      <w:rPr>
        <w:noProof/>
      </w:rPr>
      <w:t>3</w:t>
    </w:r>
    <w:r>
      <w:fldChar w:fldCharType="end"/>
    </w:r>
    <w:r>
      <w:t xml:space="preserve"> of </w:t>
    </w:r>
    <w:fldSimple w:instr=" NUMPAGES   \* MERGEFORMAT ">
      <w:r w:rsidR="0046452B">
        <w:rPr>
          <w:noProof/>
        </w:rPr>
        <w:t>4</w:t>
      </w:r>
    </w:fldSimple>
  </w:p>
  <w:p w:rsidR="003A3F9E" w:rsidRDefault="00ED04FC">
    <w:pPr>
      <w:pStyle w:val="Header"/>
    </w:pPr>
    <w:r>
      <w:t>SOAH Docket No. 473-16-</w:t>
    </w:r>
    <w:r w:rsidR="003A3F9E">
      <w:t>473-16-2751</w:t>
    </w:r>
  </w:p>
  <w:p w:rsidR="00ED04FC" w:rsidRDefault="003A3F9E">
    <w:pPr>
      <w:pStyle w:val="Header"/>
    </w:pPr>
    <w:r>
      <w:t xml:space="preserve">PUC Project No. </w:t>
    </w:r>
    <w:r w:rsidR="00AB62B1">
      <w:t>46304</w:t>
    </w:r>
  </w:p>
  <w:p w:rsidR="00A57D7B" w:rsidRDefault="00A57D7B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 w15:restartNumberingAfterBreak="0">
    <w:nsid w:val="71C021A7"/>
    <w:multiLevelType w:val="hybridMultilevel"/>
    <w:tmpl w:val="995AB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3DC"/>
    <w:rsid w:val="00006337"/>
    <w:rsid w:val="000456B8"/>
    <w:rsid w:val="00060E1E"/>
    <w:rsid w:val="00066798"/>
    <w:rsid w:val="00075BF7"/>
    <w:rsid w:val="00081F23"/>
    <w:rsid w:val="00085297"/>
    <w:rsid w:val="000970AB"/>
    <w:rsid w:val="000C1627"/>
    <w:rsid w:val="000E5DBE"/>
    <w:rsid w:val="00105492"/>
    <w:rsid w:val="0011466A"/>
    <w:rsid w:val="001169CA"/>
    <w:rsid w:val="001256FE"/>
    <w:rsid w:val="00135288"/>
    <w:rsid w:val="001457B8"/>
    <w:rsid w:val="00150FB9"/>
    <w:rsid w:val="00154B8B"/>
    <w:rsid w:val="00160DCD"/>
    <w:rsid w:val="00160E42"/>
    <w:rsid w:val="00162D95"/>
    <w:rsid w:val="00164AA5"/>
    <w:rsid w:val="00173FB3"/>
    <w:rsid w:val="001B1467"/>
    <w:rsid w:val="001B17AE"/>
    <w:rsid w:val="001D4F4B"/>
    <w:rsid w:val="001E360C"/>
    <w:rsid w:val="0023046E"/>
    <w:rsid w:val="00241995"/>
    <w:rsid w:val="0025105D"/>
    <w:rsid w:val="00260799"/>
    <w:rsid w:val="00266F9F"/>
    <w:rsid w:val="00291905"/>
    <w:rsid w:val="00292F06"/>
    <w:rsid w:val="002A544E"/>
    <w:rsid w:val="002B22B9"/>
    <w:rsid w:val="002B60F5"/>
    <w:rsid w:val="002C5E3F"/>
    <w:rsid w:val="002D6A40"/>
    <w:rsid w:val="002F183B"/>
    <w:rsid w:val="00312838"/>
    <w:rsid w:val="0031310F"/>
    <w:rsid w:val="00343843"/>
    <w:rsid w:val="00354374"/>
    <w:rsid w:val="00374195"/>
    <w:rsid w:val="00376B5B"/>
    <w:rsid w:val="00397E8A"/>
    <w:rsid w:val="003A3F9E"/>
    <w:rsid w:val="003A6013"/>
    <w:rsid w:val="003C54B5"/>
    <w:rsid w:val="003D43F0"/>
    <w:rsid w:val="003D730F"/>
    <w:rsid w:val="003E025C"/>
    <w:rsid w:val="0040183E"/>
    <w:rsid w:val="00433B5E"/>
    <w:rsid w:val="0043419E"/>
    <w:rsid w:val="00447B06"/>
    <w:rsid w:val="004509F4"/>
    <w:rsid w:val="0046452B"/>
    <w:rsid w:val="0046532B"/>
    <w:rsid w:val="0047358E"/>
    <w:rsid w:val="004A0A6A"/>
    <w:rsid w:val="004B53AF"/>
    <w:rsid w:val="004B5ED8"/>
    <w:rsid w:val="004C2DA7"/>
    <w:rsid w:val="004C7EDD"/>
    <w:rsid w:val="004E082A"/>
    <w:rsid w:val="00515E08"/>
    <w:rsid w:val="005170D8"/>
    <w:rsid w:val="00532C25"/>
    <w:rsid w:val="0053604D"/>
    <w:rsid w:val="00543431"/>
    <w:rsid w:val="0054686D"/>
    <w:rsid w:val="005715B0"/>
    <w:rsid w:val="00584D92"/>
    <w:rsid w:val="005B0AFD"/>
    <w:rsid w:val="005B2370"/>
    <w:rsid w:val="005C3512"/>
    <w:rsid w:val="005D2E72"/>
    <w:rsid w:val="005E7770"/>
    <w:rsid w:val="005F1013"/>
    <w:rsid w:val="00605135"/>
    <w:rsid w:val="00606266"/>
    <w:rsid w:val="0062202F"/>
    <w:rsid w:val="00641A46"/>
    <w:rsid w:val="00645DFE"/>
    <w:rsid w:val="00660C85"/>
    <w:rsid w:val="00665A1B"/>
    <w:rsid w:val="006663B2"/>
    <w:rsid w:val="00666E30"/>
    <w:rsid w:val="006707E4"/>
    <w:rsid w:val="006716D1"/>
    <w:rsid w:val="00677B5E"/>
    <w:rsid w:val="006B7E7D"/>
    <w:rsid w:val="006D3FBC"/>
    <w:rsid w:val="00720051"/>
    <w:rsid w:val="007343DC"/>
    <w:rsid w:val="007553E7"/>
    <w:rsid w:val="007572FC"/>
    <w:rsid w:val="007B45C7"/>
    <w:rsid w:val="007D3352"/>
    <w:rsid w:val="0080046C"/>
    <w:rsid w:val="00800C59"/>
    <w:rsid w:val="008140B1"/>
    <w:rsid w:val="00816BBD"/>
    <w:rsid w:val="008738BF"/>
    <w:rsid w:val="00881832"/>
    <w:rsid w:val="008A4F74"/>
    <w:rsid w:val="008D0412"/>
    <w:rsid w:val="008D1724"/>
    <w:rsid w:val="008D782E"/>
    <w:rsid w:val="008F6B45"/>
    <w:rsid w:val="00901B5A"/>
    <w:rsid w:val="00910A2B"/>
    <w:rsid w:val="00952CC8"/>
    <w:rsid w:val="00960AE2"/>
    <w:rsid w:val="009727E0"/>
    <w:rsid w:val="00982A7E"/>
    <w:rsid w:val="009929F4"/>
    <w:rsid w:val="00993869"/>
    <w:rsid w:val="009B4F30"/>
    <w:rsid w:val="009C1919"/>
    <w:rsid w:val="009C53FE"/>
    <w:rsid w:val="009D4F12"/>
    <w:rsid w:val="00A029EB"/>
    <w:rsid w:val="00A035EA"/>
    <w:rsid w:val="00A15EC5"/>
    <w:rsid w:val="00A40798"/>
    <w:rsid w:val="00A425BD"/>
    <w:rsid w:val="00A57D7B"/>
    <w:rsid w:val="00AA66A1"/>
    <w:rsid w:val="00AA6725"/>
    <w:rsid w:val="00AB62B1"/>
    <w:rsid w:val="00AC6458"/>
    <w:rsid w:val="00AD0B6D"/>
    <w:rsid w:val="00AD1DB3"/>
    <w:rsid w:val="00AD2C62"/>
    <w:rsid w:val="00AF66E7"/>
    <w:rsid w:val="00B1655F"/>
    <w:rsid w:val="00B22348"/>
    <w:rsid w:val="00B3328B"/>
    <w:rsid w:val="00B71CA8"/>
    <w:rsid w:val="00B960F3"/>
    <w:rsid w:val="00BD45D8"/>
    <w:rsid w:val="00BE4250"/>
    <w:rsid w:val="00C1136B"/>
    <w:rsid w:val="00C2689D"/>
    <w:rsid w:val="00C42DCE"/>
    <w:rsid w:val="00C54659"/>
    <w:rsid w:val="00C55997"/>
    <w:rsid w:val="00C5799B"/>
    <w:rsid w:val="00C62E14"/>
    <w:rsid w:val="00C64063"/>
    <w:rsid w:val="00C86C51"/>
    <w:rsid w:val="00C92227"/>
    <w:rsid w:val="00CD6016"/>
    <w:rsid w:val="00D03394"/>
    <w:rsid w:val="00D04636"/>
    <w:rsid w:val="00D1503F"/>
    <w:rsid w:val="00D360AB"/>
    <w:rsid w:val="00D451DC"/>
    <w:rsid w:val="00D45FD4"/>
    <w:rsid w:val="00D706B4"/>
    <w:rsid w:val="00DA28CC"/>
    <w:rsid w:val="00DA7BE9"/>
    <w:rsid w:val="00DD336D"/>
    <w:rsid w:val="00E10C28"/>
    <w:rsid w:val="00E21180"/>
    <w:rsid w:val="00E42855"/>
    <w:rsid w:val="00E573F9"/>
    <w:rsid w:val="00EA3BB2"/>
    <w:rsid w:val="00EB3FB6"/>
    <w:rsid w:val="00EC6D6E"/>
    <w:rsid w:val="00ED04FC"/>
    <w:rsid w:val="00ED5F42"/>
    <w:rsid w:val="00EE5DDA"/>
    <w:rsid w:val="00EF676D"/>
    <w:rsid w:val="00F478CF"/>
    <w:rsid w:val="00F76EA0"/>
    <w:rsid w:val="00F80E04"/>
    <w:rsid w:val="00F906CE"/>
    <w:rsid w:val="00FA1E83"/>
    <w:rsid w:val="00FD2665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3CD5B3CD-E523-454A-8664-79954F5A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ListParagraph">
    <w:name w:val="List Paragraph"/>
    <w:basedOn w:val="Normal"/>
    <w:uiPriority w:val="34"/>
    <w:qFormat/>
    <w:rsid w:val="00260799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384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Hrncir, David</dc:creator>
  <cp:keywords/>
  <dc:description/>
  <cp:lastModifiedBy>Hrncir, David</cp:lastModifiedBy>
  <cp:revision>217</cp:revision>
  <cp:lastPrinted>2016-08-30T12:41:00Z</cp:lastPrinted>
  <dcterms:created xsi:type="dcterms:W3CDTF">2016-08-19T13:01:00Z</dcterms:created>
  <dcterms:modified xsi:type="dcterms:W3CDTF">2016-09-01T13:10:00Z</dcterms:modified>
</cp:coreProperties>
</file>